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C93D8" w14:textId="77777777" w:rsidR="006719D7" w:rsidRPr="006719D7" w:rsidRDefault="006719D7" w:rsidP="006719D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719D7">
        <w:rPr>
          <w:rFonts w:ascii="Times New Roman" w:hAnsi="Times New Roman" w:cs="Times New Roman"/>
          <w:b/>
          <w:bCs/>
          <w:sz w:val="24"/>
          <w:szCs w:val="24"/>
        </w:rPr>
        <w:t>Dr. Tarun Kumar</w:t>
      </w:r>
    </w:p>
    <w:p w14:paraId="1170A2D5" w14:textId="21754537" w:rsidR="006719D7" w:rsidRPr="006719D7" w:rsidRDefault="006719D7" w:rsidP="00353D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19D7">
        <w:rPr>
          <w:rFonts w:ascii="Times New Roman" w:hAnsi="Times New Roman" w:cs="Times New Roman"/>
          <w:sz w:val="24"/>
          <w:szCs w:val="24"/>
        </w:rPr>
        <w:t xml:space="preserve">Professor, Veterinary Clinical Complex | </w:t>
      </w:r>
      <w:r w:rsidR="00353D72" w:rsidRPr="00353D72">
        <w:rPr>
          <w:rFonts w:ascii="Times New Roman" w:hAnsi="Times New Roman" w:cs="Times New Roman"/>
          <w:sz w:val="24"/>
          <w:szCs w:val="24"/>
        </w:rPr>
        <w:t>Faculty of Veterinary Sciences and Animal Husbandry</w:t>
      </w:r>
      <w:r w:rsidR="00353D72">
        <w:rPr>
          <w:rFonts w:ascii="Times New Roman" w:hAnsi="Times New Roman" w:cs="Times New Roman"/>
          <w:sz w:val="24"/>
          <w:szCs w:val="24"/>
        </w:rPr>
        <w:t>, SKUAST-Jammu</w:t>
      </w:r>
    </w:p>
    <w:p w14:paraId="2923854B" w14:textId="15DE5355" w:rsidR="006719D7" w:rsidRPr="006719D7" w:rsidRDefault="00353D72" w:rsidP="00353D7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Email: tarunvet@gmail.com.</w:t>
      </w:r>
    </w:p>
    <w:p w14:paraId="52BD65C3" w14:textId="77777777" w:rsidR="006719D7" w:rsidRPr="006719D7" w:rsidRDefault="006719D7" w:rsidP="006719D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719D7">
        <w:rPr>
          <w:rFonts w:ascii="Times New Roman" w:hAnsi="Times New Roman" w:cs="Times New Roman"/>
          <w:b/>
          <w:bCs/>
          <w:sz w:val="24"/>
          <w:szCs w:val="24"/>
        </w:rPr>
        <w:t>Research profile</w:t>
      </w:r>
    </w:p>
    <w:p w14:paraId="46F5C9AC" w14:textId="3D395DC8" w:rsidR="006719D7" w:rsidRPr="006719D7" w:rsidRDefault="00353D72" w:rsidP="00353D72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More than</w:t>
      </w:r>
      <w:r w:rsidR="006719D7" w:rsidRPr="006719D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12 </w:t>
      </w:r>
      <w:r w:rsidR="006719D7" w:rsidRPr="006719D7">
        <w:rPr>
          <w:rFonts w:ascii="Times New Roman" w:hAnsi="Times New Roman" w:cs="Times New Roman"/>
          <w:sz w:val="24"/>
          <w:szCs w:val="24"/>
        </w:rPr>
        <w:t>years across teaching, clinical service, research, and extension; 10 years in Veterinary Clinical Complex leadership and teaching.</w:t>
      </w:r>
    </w:p>
    <w:p w14:paraId="5E46B189" w14:textId="77777777" w:rsidR="006719D7" w:rsidRPr="006719D7" w:rsidRDefault="006719D7" w:rsidP="00353D72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719D7">
        <w:rPr>
          <w:rFonts w:ascii="Times New Roman" w:hAnsi="Times New Roman" w:cs="Times New Roman"/>
          <w:sz w:val="24"/>
          <w:szCs w:val="24"/>
        </w:rPr>
        <w:t xml:space="preserve">Ph.D. in Veterinary Science, GBPUAT (2013); </w:t>
      </w:r>
      <w:proofErr w:type="spellStart"/>
      <w:r w:rsidRPr="006719D7">
        <w:rPr>
          <w:rFonts w:ascii="Times New Roman" w:hAnsi="Times New Roman" w:cs="Times New Roman"/>
          <w:sz w:val="24"/>
          <w:szCs w:val="24"/>
        </w:rPr>
        <w:t>M.V.Sc</w:t>
      </w:r>
      <w:proofErr w:type="spellEnd"/>
      <w:r w:rsidRPr="006719D7">
        <w:rPr>
          <w:rFonts w:ascii="Times New Roman" w:hAnsi="Times New Roman" w:cs="Times New Roman"/>
          <w:sz w:val="24"/>
          <w:szCs w:val="24"/>
        </w:rPr>
        <w:t xml:space="preserve">. (2009) and </w:t>
      </w:r>
      <w:proofErr w:type="spellStart"/>
      <w:r w:rsidRPr="006719D7">
        <w:rPr>
          <w:rFonts w:ascii="Times New Roman" w:hAnsi="Times New Roman" w:cs="Times New Roman"/>
          <w:sz w:val="24"/>
          <w:szCs w:val="24"/>
        </w:rPr>
        <w:t>B.V.Sc</w:t>
      </w:r>
      <w:proofErr w:type="spellEnd"/>
      <w:r w:rsidRPr="006719D7">
        <w:rPr>
          <w:rFonts w:ascii="Times New Roman" w:hAnsi="Times New Roman" w:cs="Times New Roman"/>
          <w:sz w:val="24"/>
          <w:szCs w:val="24"/>
        </w:rPr>
        <w:t>. &amp; A.H. (2007), CCS HAU.</w:t>
      </w:r>
    </w:p>
    <w:p w14:paraId="5915BDBE" w14:textId="224B597D" w:rsidR="006719D7" w:rsidRPr="006719D7" w:rsidRDefault="006719D7" w:rsidP="00353D72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719D7">
        <w:rPr>
          <w:rFonts w:ascii="Times New Roman" w:hAnsi="Times New Roman" w:cs="Times New Roman"/>
          <w:sz w:val="24"/>
          <w:szCs w:val="24"/>
        </w:rPr>
        <w:t xml:space="preserve">Research leadership across bovine tuberculosis, antimicrobial peptides, Salmonella control, </w:t>
      </w:r>
      <w:proofErr w:type="spellStart"/>
      <w:r w:rsidRPr="006719D7">
        <w:rPr>
          <w:rFonts w:ascii="Times New Roman" w:hAnsi="Times New Roman" w:cs="Times New Roman"/>
          <w:sz w:val="24"/>
          <w:szCs w:val="24"/>
        </w:rPr>
        <w:t>haemoprotozoan</w:t>
      </w:r>
      <w:proofErr w:type="spellEnd"/>
      <w:r w:rsidRPr="006719D7">
        <w:rPr>
          <w:rFonts w:ascii="Times New Roman" w:hAnsi="Times New Roman" w:cs="Times New Roman"/>
          <w:sz w:val="24"/>
          <w:szCs w:val="24"/>
        </w:rPr>
        <w:t xml:space="preserve"> vaccines, mobile veterinary care, blood banking, </w:t>
      </w:r>
      <w:r w:rsidR="00353D72">
        <w:rPr>
          <w:rFonts w:ascii="Times New Roman" w:hAnsi="Times New Roman" w:cs="Times New Roman"/>
          <w:sz w:val="24"/>
          <w:szCs w:val="24"/>
        </w:rPr>
        <w:t>Echo and ultrasonography in farm animals and pet animals.</w:t>
      </w:r>
    </w:p>
    <w:p w14:paraId="321D0E39" w14:textId="77777777" w:rsidR="006719D7" w:rsidRPr="006719D7" w:rsidRDefault="006719D7" w:rsidP="00353D72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719D7">
        <w:rPr>
          <w:rFonts w:ascii="Times New Roman" w:hAnsi="Times New Roman" w:cs="Times New Roman"/>
          <w:sz w:val="24"/>
          <w:szCs w:val="24"/>
        </w:rPr>
        <w:t>Principal Investigator/Co-PI on six funded projects, including a DBT–Gates Foundation bovine tuberculosis network programme and RKVY infrastructure projects.</w:t>
      </w:r>
    </w:p>
    <w:p w14:paraId="1FB75F46" w14:textId="28D1B607" w:rsidR="006719D7" w:rsidRPr="006719D7" w:rsidRDefault="006719D7" w:rsidP="006719D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719D7">
        <w:rPr>
          <w:rFonts w:ascii="Times New Roman" w:hAnsi="Times New Roman" w:cs="Times New Roman"/>
          <w:b/>
          <w:bCs/>
          <w:sz w:val="24"/>
          <w:szCs w:val="24"/>
        </w:rPr>
        <w:t xml:space="preserve">Key </w:t>
      </w:r>
      <w:r w:rsidR="00353D72">
        <w:rPr>
          <w:rFonts w:ascii="Times New Roman" w:hAnsi="Times New Roman" w:cs="Times New Roman"/>
          <w:b/>
          <w:bCs/>
          <w:sz w:val="24"/>
          <w:szCs w:val="24"/>
        </w:rPr>
        <w:t>area of interest</w:t>
      </w:r>
    </w:p>
    <w:p w14:paraId="58CECD9B" w14:textId="7F0DE774" w:rsidR="006719D7" w:rsidRPr="006719D7" w:rsidRDefault="006719D7" w:rsidP="006719D7">
      <w:pPr>
        <w:rPr>
          <w:rFonts w:ascii="Times New Roman" w:hAnsi="Times New Roman" w:cs="Times New Roman"/>
          <w:sz w:val="24"/>
          <w:szCs w:val="24"/>
        </w:rPr>
      </w:pPr>
      <w:r w:rsidRPr="006719D7">
        <w:rPr>
          <w:rFonts w:ascii="Times New Roman" w:hAnsi="Times New Roman" w:cs="Times New Roman"/>
          <w:sz w:val="24"/>
          <w:szCs w:val="24"/>
        </w:rPr>
        <w:t xml:space="preserve">Veterinary ultrasonography and </w:t>
      </w:r>
      <w:r w:rsidR="00353D72" w:rsidRPr="006719D7">
        <w:rPr>
          <w:rFonts w:ascii="Times New Roman" w:hAnsi="Times New Roman" w:cs="Times New Roman"/>
          <w:sz w:val="24"/>
          <w:szCs w:val="24"/>
        </w:rPr>
        <w:t>echocardiography</w:t>
      </w:r>
      <w:r w:rsidR="00353D72">
        <w:rPr>
          <w:rFonts w:ascii="Times New Roman" w:hAnsi="Times New Roman" w:cs="Times New Roman"/>
          <w:sz w:val="24"/>
          <w:szCs w:val="24"/>
        </w:rPr>
        <w:t>,</w:t>
      </w:r>
      <w:r w:rsidR="00353D72" w:rsidRPr="006719D7">
        <w:rPr>
          <w:rFonts w:ascii="Times New Roman" w:hAnsi="Times New Roman" w:cs="Times New Roman"/>
          <w:sz w:val="24"/>
          <w:szCs w:val="24"/>
        </w:rPr>
        <w:t xml:space="preserve"> transfusion</w:t>
      </w:r>
      <w:r w:rsidRPr="006719D7">
        <w:rPr>
          <w:rFonts w:ascii="Times New Roman" w:hAnsi="Times New Roman" w:cs="Times New Roman"/>
          <w:sz w:val="24"/>
          <w:szCs w:val="24"/>
        </w:rPr>
        <w:t xml:space="preserve"> medicine and blood banking</w:t>
      </w:r>
      <w:r w:rsidR="00353D72">
        <w:rPr>
          <w:rFonts w:ascii="Times New Roman" w:hAnsi="Times New Roman" w:cs="Times New Roman"/>
          <w:sz w:val="24"/>
          <w:szCs w:val="24"/>
        </w:rPr>
        <w:t xml:space="preserve">, </w:t>
      </w:r>
      <w:r w:rsidR="00353D72" w:rsidRPr="006719D7">
        <w:rPr>
          <w:rFonts w:ascii="Times New Roman" w:hAnsi="Times New Roman" w:cs="Times New Roman"/>
          <w:sz w:val="24"/>
          <w:szCs w:val="24"/>
        </w:rPr>
        <w:t>cardiorenal and hepatic disorders</w:t>
      </w:r>
      <w:r w:rsidR="00353D72">
        <w:rPr>
          <w:rFonts w:ascii="Times New Roman" w:hAnsi="Times New Roman" w:cs="Times New Roman"/>
          <w:sz w:val="24"/>
          <w:szCs w:val="24"/>
        </w:rPr>
        <w:t>,</w:t>
      </w:r>
      <w:r w:rsidR="00353D72" w:rsidRPr="006719D7">
        <w:rPr>
          <w:rFonts w:ascii="Times New Roman" w:hAnsi="Times New Roman" w:cs="Times New Roman"/>
          <w:sz w:val="24"/>
          <w:szCs w:val="24"/>
        </w:rPr>
        <w:t xml:space="preserve"> </w:t>
      </w:r>
      <w:r w:rsidRPr="006719D7">
        <w:rPr>
          <w:rFonts w:ascii="Times New Roman" w:hAnsi="Times New Roman" w:cs="Times New Roman"/>
          <w:sz w:val="24"/>
          <w:szCs w:val="24"/>
        </w:rPr>
        <w:t>evidence-based diagnostics and therapeutics in companion animals and livestock</w:t>
      </w:r>
      <w:r w:rsidR="00353D72">
        <w:rPr>
          <w:rFonts w:ascii="Times New Roman" w:hAnsi="Times New Roman" w:cs="Times New Roman"/>
          <w:sz w:val="24"/>
          <w:szCs w:val="24"/>
        </w:rPr>
        <w:t xml:space="preserve">, </w:t>
      </w:r>
      <w:r w:rsidRPr="006719D7">
        <w:rPr>
          <w:rFonts w:ascii="Times New Roman" w:hAnsi="Times New Roman" w:cs="Times New Roman"/>
          <w:sz w:val="24"/>
          <w:szCs w:val="24"/>
        </w:rPr>
        <w:t>animal welfare</w:t>
      </w:r>
      <w:r w:rsidR="00353D72">
        <w:rPr>
          <w:rFonts w:ascii="Times New Roman" w:hAnsi="Times New Roman" w:cs="Times New Roman"/>
          <w:sz w:val="24"/>
          <w:szCs w:val="24"/>
        </w:rPr>
        <w:t xml:space="preserve">, diseases of exotic animals and poultry. </w:t>
      </w:r>
    </w:p>
    <w:p w14:paraId="10B29099" w14:textId="77777777" w:rsidR="006719D7" w:rsidRPr="006719D7" w:rsidRDefault="006719D7" w:rsidP="006719D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719D7">
        <w:rPr>
          <w:rFonts w:ascii="Times New Roman" w:hAnsi="Times New Roman" w:cs="Times New Roman"/>
          <w:b/>
          <w:bCs/>
          <w:sz w:val="24"/>
          <w:szCs w:val="24"/>
        </w:rPr>
        <w:t>Research outputs</w:t>
      </w:r>
    </w:p>
    <w:p w14:paraId="2D61F687" w14:textId="77777777" w:rsidR="006719D7" w:rsidRPr="006719D7" w:rsidRDefault="006719D7" w:rsidP="00353D72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719D7">
        <w:rPr>
          <w:rFonts w:ascii="Times New Roman" w:hAnsi="Times New Roman" w:cs="Times New Roman"/>
          <w:b/>
          <w:bCs/>
          <w:sz w:val="24"/>
          <w:szCs w:val="24"/>
        </w:rPr>
        <w:t>95</w:t>
      </w:r>
      <w:r w:rsidRPr="006719D7">
        <w:rPr>
          <w:rFonts w:ascii="Times New Roman" w:hAnsi="Times New Roman" w:cs="Times New Roman"/>
          <w:sz w:val="24"/>
          <w:szCs w:val="24"/>
        </w:rPr>
        <w:t xml:space="preserve"> peer-reviewed research articles; 29 first/corresponding-author papers and 66 co-authored papers.</w:t>
      </w:r>
    </w:p>
    <w:p w14:paraId="223B74AF" w14:textId="77777777" w:rsidR="006719D7" w:rsidRPr="006719D7" w:rsidRDefault="006719D7" w:rsidP="00353D72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719D7">
        <w:rPr>
          <w:rFonts w:ascii="Times New Roman" w:hAnsi="Times New Roman" w:cs="Times New Roman"/>
          <w:b/>
          <w:bCs/>
          <w:sz w:val="24"/>
          <w:szCs w:val="24"/>
        </w:rPr>
        <w:t>18</w:t>
      </w:r>
      <w:r w:rsidRPr="006719D7">
        <w:rPr>
          <w:rFonts w:ascii="Times New Roman" w:hAnsi="Times New Roman" w:cs="Times New Roman"/>
          <w:sz w:val="24"/>
          <w:szCs w:val="24"/>
        </w:rPr>
        <w:t xml:space="preserve"> books and book chapters, including 1 book and 17 chapters.</w:t>
      </w:r>
    </w:p>
    <w:p w14:paraId="5DF816AB" w14:textId="77777777" w:rsidR="006719D7" w:rsidRPr="006719D7" w:rsidRDefault="006719D7" w:rsidP="00353D72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719D7">
        <w:rPr>
          <w:rFonts w:ascii="Times New Roman" w:hAnsi="Times New Roman" w:cs="Times New Roman"/>
          <w:b/>
          <w:bCs/>
          <w:sz w:val="24"/>
          <w:szCs w:val="24"/>
        </w:rPr>
        <w:t>2 patents</w:t>
      </w:r>
      <w:r w:rsidRPr="006719D7">
        <w:rPr>
          <w:rFonts w:ascii="Times New Roman" w:hAnsi="Times New Roman" w:cs="Times New Roman"/>
          <w:sz w:val="24"/>
          <w:szCs w:val="24"/>
        </w:rPr>
        <w:t xml:space="preserve"> and </w:t>
      </w:r>
      <w:r w:rsidRPr="006719D7">
        <w:rPr>
          <w:rFonts w:ascii="Times New Roman" w:hAnsi="Times New Roman" w:cs="Times New Roman"/>
          <w:b/>
          <w:bCs/>
          <w:sz w:val="24"/>
          <w:szCs w:val="24"/>
        </w:rPr>
        <w:t>2 registered copyrights</w:t>
      </w:r>
      <w:r w:rsidRPr="006719D7">
        <w:rPr>
          <w:rFonts w:ascii="Times New Roman" w:hAnsi="Times New Roman" w:cs="Times New Roman"/>
          <w:sz w:val="24"/>
          <w:szCs w:val="24"/>
        </w:rPr>
        <w:t xml:space="preserve"> spanning veterinary transfusion, AI-enabled parasitic-load prediction, clinical decision support, and cattle welfare.</w:t>
      </w:r>
    </w:p>
    <w:p w14:paraId="118A87B3" w14:textId="44984CE0" w:rsidR="006719D7" w:rsidRPr="006719D7" w:rsidRDefault="006719D7" w:rsidP="00353D72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719D7">
        <w:rPr>
          <w:rFonts w:ascii="Times New Roman" w:hAnsi="Times New Roman" w:cs="Times New Roman"/>
          <w:sz w:val="24"/>
          <w:szCs w:val="24"/>
        </w:rPr>
        <w:t xml:space="preserve">Selected publications in </w:t>
      </w:r>
      <w:r w:rsidR="00353D72">
        <w:rPr>
          <w:rFonts w:ascii="Times New Roman" w:hAnsi="Times New Roman" w:cs="Times New Roman"/>
          <w:sz w:val="24"/>
          <w:szCs w:val="24"/>
        </w:rPr>
        <w:t xml:space="preserve">reputed journals including </w:t>
      </w:r>
      <w:r w:rsidRPr="006719D7">
        <w:rPr>
          <w:rFonts w:ascii="Times New Roman" w:hAnsi="Times New Roman" w:cs="Times New Roman"/>
          <w:sz w:val="24"/>
          <w:szCs w:val="24"/>
        </w:rPr>
        <w:t>Frontiers in Veterinary Science, BMC Veterinary Research, Scientific Reports, Transboundary and Emerging Diseases, Amino Acids, and World’s Poultry Science Journal.</w:t>
      </w:r>
    </w:p>
    <w:p w14:paraId="0A848EE2" w14:textId="77777777" w:rsidR="006719D7" w:rsidRPr="006719D7" w:rsidRDefault="006719D7" w:rsidP="006719D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719D7">
        <w:rPr>
          <w:rFonts w:ascii="Times New Roman" w:hAnsi="Times New Roman" w:cs="Times New Roman"/>
          <w:b/>
          <w:bCs/>
          <w:sz w:val="24"/>
          <w:szCs w:val="24"/>
        </w:rPr>
        <w:t>Recognition &amp; service</w:t>
      </w:r>
    </w:p>
    <w:p w14:paraId="1A6A3810" w14:textId="77777777" w:rsidR="006719D7" w:rsidRPr="006719D7" w:rsidRDefault="006719D7" w:rsidP="00353D72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719D7">
        <w:rPr>
          <w:rFonts w:ascii="Times New Roman" w:hAnsi="Times New Roman" w:cs="Times New Roman"/>
          <w:sz w:val="24"/>
          <w:szCs w:val="24"/>
        </w:rPr>
        <w:t>CSIR Senior Research Fellowship; Outstanding Trainee Award in an ICAR short course; multiple first-, second-, and third-prize oral/poster presentation awards at ISVM and related national conventions.</w:t>
      </w:r>
    </w:p>
    <w:p w14:paraId="77F58DFC" w14:textId="42E44DCA" w:rsidR="006719D7" w:rsidRPr="006719D7" w:rsidRDefault="00353D72" w:rsidP="00353D72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Presently </w:t>
      </w:r>
      <w:r w:rsidR="006719D7" w:rsidRPr="006719D7">
        <w:rPr>
          <w:rFonts w:ascii="Times New Roman" w:hAnsi="Times New Roman" w:cs="Times New Roman"/>
          <w:sz w:val="24"/>
          <w:szCs w:val="24"/>
        </w:rPr>
        <w:t xml:space="preserve">CCSEA nominee; </w:t>
      </w:r>
      <w:r>
        <w:rPr>
          <w:rFonts w:ascii="Times New Roman" w:hAnsi="Times New Roman" w:cs="Times New Roman"/>
          <w:sz w:val="24"/>
          <w:szCs w:val="24"/>
        </w:rPr>
        <w:t xml:space="preserve">was </w:t>
      </w:r>
      <w:r w:rsidR="006719D7" w:rsidRPr="006719D7">
        <w:rPr>
          <w:rFonts w:ascii="Times New Roman" w:hAnsi="Times New Roman" w:cs="Times New Roman"/>
          <w:sz w:val="24"/>
          <w:szCs w:val="24"/>
        </w:rPr>
        <w:t>member</w:t>
      </w:r>
      <w:r>
        <w:rPr>
          <w:rFonts w:ascii="Times New Roman" w:hAnsi="Times New Roman" w:cs="Times New Roman"/>
          <w:sz w:val="24"/>
          <w:szCs w:val="24"/>
        </w:rPr>
        <w:t xml:space="preserve"> of IAEC committee of LUVAS, </w:t>
      </w:r>
      <w:r w:rsidR="006719D7" w:rsidRPr="006719D7">
        <w:rPr>
          <w:rFonts w:ascii="Times New Roman" w:hAnsi="Times New Roman" w:cs="Times New Roman"/>
          <w:sz w:val="24"/>
          <w:szCs w:val="24"/>
        </w:rPr>
        <w:t>Wildlife Committee; Haryana animal-disease Rapid Action Group medicine expert.</w:t>
      </w:r>
    </w:p>
    <w:p w14:paraId="2254E406" w14:textId="77777777" w:rsidR="006719D7" w:rsidRPr="006719D7" w:rsidRDefault="006719D7" w:rsidP="00353D72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719D7">
        <w:rPr>
          <w:rFonts w:ascii="Times New Roman" w:hAnsi="Times New Roman" w:cs="Times New Roman"/>
          <w:sz w:val="24"/>
          <w:szCs w:val="24"/>
        </w:rPr>
        <w:t xml:space="preserve">Major advisor to 3 Ph.D. and 4 </w:t>
      </w:r>
      <w:proofErr w:type="spellStart"/>
      <w:r w:rsidRPr="006719D7">
        <w:rPr>
          <w:rFonts w:ascii="Times New Roman" w:hAnsi="Times New Roman" w:cs="Times New Roman"/>
          <w:sz w:val="24"/>
          <w:szCs w:val="24"/>
        </w:rPr>
        <w:t>M.V.Sc</w:t>
      </w:r>
      <w:proofErr w:type="spellEnd"/>
      <w:r w:rsidRPr="006719D7">
        <w:rPr>
          <w:rFonts w:ascii="Times New Roman" w:hAnsi="Times New Roman" w:cs="Times New Roman"/>
          <w:sz w:val="24"/>
          <w:szCs w:val="24"/>
        </w:rPr>
        <w:t xml:space="preserve">. scholars; advisory committee member for 4 Ph.D. and 12 </w:t>
      </w:r>
      <w:proofErr w:type="spellStart"/>
      <w:r w:rsidRPr="006719D7">
        <w:rPr>
          <w:rFonts w:ascii="Times New Roman" w:hAnsi="Times New Roman" w:cs="Times New Roman"/>
          <w:sz w:val="24"/>
          <w:szCs w:val="24"/>
        </w:rPr>
        <w:t>M.V.Sc</w:t>
      </w:r>
      <w:proofErr w:type="spellEnd"/>
      <w:r w:rsidRPr="006719D7">
        <w:rPr>
          <w:rFonts w:ascii="Times New Roman" w:hAnsi="Times New Roman" w:cs="Times New Roman"/>
          <w:sz w:val="24"/>
          <w:szCs w:val="24"/>
        </w:rPr>
        <w:t>. scholars.</w:t>
      </w:r>
    </w:p>
    <w:p w14:paraId="2DBC8E2D" w14:textId="77777777" w:rsidR="006719D7" w:rsidRPr="006719D7" w:rsidRDefault="006719D7" w:rsidP="00353D72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719D7">
        <w:rPr>
          <w:rFonts w:ascii="Times New Roman" w:hAnsi="Times New Roman" w:cs="Times New Roman"/>
          <w:sz w:val="24"/>
          <w:szCs w:val="24"/>
        </w:rPr>
        <w:t>Reviewer/editor for international journals including BMC Veterinary Research, Scientific Reports, Veterinary Research Communications, Frontiers in Veterinary Science, and Veterinary Record Case Reports.</w:t>
      </w:r>
    </w:p>
    <w:p w14:paraId="35A71F94" w14:textId="77777777" w:rsidR="006719D7" w:rsidRPr="006719D7" w:rsidRDefault="006719D7" w:rsidP="006719D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719D7">
        <w:rPr>
          <w:rFonts w:ascii="Times New Roman" w:hAnsi="Times New Roman" w:cs="Times New Roman"/>
          <w:b/>
          <w:bCs/>
          <w:sz w:val="24"/>
          <w:szCs w:val="24"/>
        </w:rPr>
        <w:t>Professional societies</w:t>
      </w:r>
    </w:p>
    <w:p w14:paraId="67733253" w14:textId="286F870C" w:rsidR="006719D7" w:rsidRPr="006719D7" w:rsidRDefault="006719D7" w:rsidP="006719D7">
      <w:pPr>
        <w:rPr>
          <w:rFonts w:ascii="Times New Roman" w:hAnsi="Times New Roman" w:cs="Times New Roman"/>
          <w:sz w:val="24"/>
          <w:szCs w:val="24"/>
        </w:rPr>
      </w:pPr>
      <w:r w:rsidRPr="006719D7">
        <w:rPr>
          <w:rFonts w:ascii="Times New Roman" w:hAnsi="Times New Roman" w:cs="Times New Roman"/>
          <w:sz w:val="24"/>
          <w:szCs w:val="24"/>
        </w:rPr>
        <w:t>Registered: Veterinary Council of India</w:t>
      </w:r>
      <w:r w:rsidR="00353D72">
        <w:rPr>
          <w:rFonts w:ascii="Times New Roman" w:hAnsi="Times New Roman" w:cs="Times New Roman"/>
          <w:sz w:val="24"/>
          <w:szCs w:val="24"/>
        </w:rPr>
        <w:t xml:space="preserve">. </w:t>
      </w:r>
      <w:r w:rsidRPr="006719D7">
        <w:rPr>
          <w:rFonts w:ascii="Times New Roman" w:hAnsi="Times New Roman" w:cs="Times New Roman"/>
          <w:sz w:val="24"/>
          <w:szCs w:val="24"/>
        </w:rPr>
        <w:t>Life member: ISVM, Veterinary Internal and Preventive Medicine Society, Association of Mastitis, IAVD, ISACP, ISBD, ISVS, and IAVMI.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1"/>
        <w:gridCol w:w="3961"/>
        <w:gridCol w:w="2520"/>
        <w:gridCol w:w="974"/>
        <w:gridCol w:w="1050"/>
      </w:tblGrid>
      <w:tr w:rsidR="00733DCF" w:rsidRPr="00733DCF" w14:paraId="4E119FFF" w14:textId="77777777" w:rsidTr="00E85B70">
        <w:trPr>
          <w:jc w:val="center"/>
        </w:trPr>
        <w:tc>
          <w:tcPr>
            <w:tcW w:w="504" w:type="dxa"/>
            <w:shd w:val="clear" w:color="auto" w:fill="1F4E78"/>
            <w:vAlign w:val="center"/>
          </w:tcPr>
          <w:p w14:paraId="5B793C68" w14:textId="77777777" w:rsidR="00733DCF" w:rsidRPr="00733DCF" w:rsidRDefault="00733DCF" w:rsidP="00E8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DC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lastRenderedPageBreak/>
              <w:t>No</w:t>
            </w:r>
          </w:p>
        </w:tc>
        <w:tc>
          <w:tcPr>
            <w:tcW w:w="5976" w:type="dxa"/>
            <w:shd w:val="clear" w:color="auto" w:fill="1F4E78"/>
            <w:vAlign w:val="center"/>
          </w:tcPr>
          <w:p w14:paraId="550F4B5B" w14:textId="77777777" w:rsidR="00733DCF" w:rsidRPr="00733DCF" w:rsidRDefault="00733DCF" w:rsidP="00E8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DC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Publication title</w:t>
            </w:r>
          </w:p>
        </w:tc>
        <w:tc>
          <w:tcPr>
            <w:tcW w:w="3384" w:type="dxa"/>
            <w:shd w:val="clear" w:color="auto" w:fill="1F4E78"/>
            <w:vAlign w:val="center"/>
          </w:tcPr>
          <w:p w14:paraId="46CAB946" w14:textId="77777777" w:rsidR="00733DCF" w:rsidRPr="00733DCF" w:rsidRDefault="00733DCF" w:rsidP="00E8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DC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Journal</w:t>
            </w:r>
          </w:p>
        </w:tc>
        <w:tc>
          <w:tcPr>
            <w:tcW w:w="1080" w:type="dxa"/>
            <w:shd w:val="clear" w:color="auto" w:fill="1F4E78"/>
            <w:vAlign w:val="center"/>
          </w:tcPr>
          <w:p w14:paraId="6A329CC0" w14:textId="77777777" w:rsidR="00733DCF" w:rsidRPr="00733DCF" w:rsidRDefault="00733DCF" w:rsidP="00E8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DC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NAAS rating</w:t>
            </w:r>
          </w:p>
        </w:tc>
        <w:tc>
          <w:tcPr>
            <w:tcW w:w="1152" w:type="dxa"/>
            <w:shd w:val="clear" w:color="auto" w:fill="1F4E78"/>
            <w:vAlign w:val="center"/>
          </w:tcPr>
          <w:p w14:paraId="32B4684A" w14:textId="77777777" w:rsidR="00733DCF" w:rsidRPr="00733DCF" w:rsidRDefault="00733DCF" w:rsidP="00E8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DC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Impact factor</w:t>
            </w:r>
          </w:p>
        </w:tc>
      </w:tr>
      <w:tr w:rsidR="00733DCF" w:rsidRPr="00733DCF" w14:paraId="498E831F" w14:textId="77777777" w:rsidTr="00E85B70">
        <w:trPr>
          <w:jc w:val="center"/>
        </w:trPr>
        <w:tc>
          <w:tcPr>
            <w:tcW w:w="504" w:type="dxa"/>
            <w:shd w:val="clear" w:color="auto" w:fill="EAF2F8"/>
            <w:vAlign w:val="center"/>
          </w:tcPr>
          <w:p w14:paraId="1533CD8F" w14:textId="77777777" w:rsidR="00733DCF" w:rsidRPr="00733DCF" w:rsidRDefault="00733DCF" w:rsidP="00E8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D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76" w:type="dxa"/>
            <w:shd w:val="clear" w:color="auto" w:fill="EAF2F8"/>
            <w:vAlign w:val="center"/>
          </w:tcPr>
          <w:p w14:paraId="7F61AB35" w14:textId="77777777" w:rsidR="00733DCF" w:rsidRPr="00733DCF" w:rsidRDefault="00733DCF" w:rsidP="00E85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3DCF">
              <w:rPr>
                <w:rFonts w:ascii="Times New Roman" w:hAnsi="Times New Roman" w:cs="Times New Roman"/>
                <w:sz w:val="24"/>
                <w:szCs w:val="24"/>
              </w:rPr>
              <w:t>A Defined antigen skin test for diagnosis of bovine tuberculosis in domestic water buffaloes (Bubalus bubalis)</w:t>
            </w:r>
          </w:p>
        </w:tc>
        <w:tc>
          <w:tcPr>
            <w:tcW w:w="3384" w:type="dxa"/>
            <w:shd w:val="clear" w:color="auto" w:fill="EAF2F8"/>
            <w:vAlign w:val="center"/>
          </w:tcPr>
          <w:p w14:paraId="60F1FC4D" w14:textId="77777777" w:rsidR="00733DCF" w:rsidRPr="00733DCF" w:rsidRDefault="00733DCF" w:rsidP="00E85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3DCF">
              <w:rPr>
                <w:rFonts w:ascii="Times New Roman" w:hAnsi="Times New Roman" w:cs="Times New Roman"/>
                <w:sz w:val="24"/>
                <w:szCs w:val="24"/>
              </w:rPr>
              <w:t>Frontiers in Veterinary Science</w:t>
            </w:r>
          </w:p>
        </w:tc>
        <w:tc>
          <w:tcPr>
            <w:tcW w:w="1080" w:type="dxa"/>
            <w:shd w:val="clear" w:color="auto" w:fill="EAF2F8"/>
            <w:vAlign w:val="center"/>
          </w:tcPr>
          <w:p w14:paraId="3E68ED1D" w14:textId="77777777" w:rsidR="00733DCF" w:rsidRPr="00733DCF" w:rsidRDefault="00733DCF" w:rsidP="00E8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DCF">
              <w:rPr>
                <w:rFonts w:ascii="Times New Roman" w:hAnsi="Times New Roman" w:cs="Times New Roman"/>
                <w:sz w:val="24"/>
                <w:szCs w:val="24"/>
              </w:rPr>
              <w:t>8.90</w:t>
            </w:r>
          </w:p>
        </w:tc>
        <w:tc>
          <w:tcPr>
            <w:tcW w:w="1152" w:type="dxa"/>
            <w:shd w:val="clear" w:color="auto" w:fill="EAF2F8"/>
            <w:vAlign w:val="center"/>
          </w:tcPr>
          <w:p w14:paraId="5A5D54E4" w14:textId="77777777" w:rsidR="00733DCF" w:rsidRPr="00733DCF" w:rsidRDefault="00733DCF" w:rsidP="00E8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DCF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</w:tr>
      <w:tr w:rsidR="00733DCF" w:rsidRPr="00733DCF" w14:paraId="5DED15B7" w14:textId="77777777" w:rsidTr="00E85B70">
        <w:trPr>
          <w:jc w:val="center"/>
        </w:trPr>
        <w:tc>
          <w:tcPr>
            <w:tcW w:w="504" w:type="dxa"/>
            <w:vAlign w:val="center"/>
          </w:tcPr>
          <w:p w14:paraId="7B49235C" w14:textId="77777777" w:rsidR="00733DCF" w:rsidRPr="00733DCF" w:rsidRDefault="00733DCF" w:rsidP="00E8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D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76" w:type="dxa"/>
            <w:vAlign w:val="center"/>
          </w:tcPr>
          <w:p w14:paraId="3FDE7E3A" w14:textId="77777777" w:rsidR="00733DCF" w:rsidRPr="00733DCF" w:rsidRDefault="00733DCF" w:rsidP="00E85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3DCF">
              <w:rPr>
                <w:rFonts w:ascii="Times New Roman" w:hAnsi="Times New Roman" w:cs="Times New Roman"/>
                <w:sz w:val="24"/>
                <w:szCs w:val="24"/>
              </w:rPr>
              <w:t>Comparative analysis of tuberculin and defined antigen skin tests for detection of bovine tuberculosis in buffaloes (Bubalus bubalis) in Haryana state, India</w:t>
            </w:r>
          </w:p>
        </w:tc>
        <w:tc>
          <w:tcPr>
            <w:tcW w:w="3384" w:type="dxa"/>
            <w:vAlign w:val="center"/>
          </w:tcPr>
          <w:p w14:paraId="559D5002" w14:textId="77777777" w:rsidR="00733DCF" w:rsidRPr="00733DCF" w:rsidRDefault="00733DCF" w:rsidP="00E85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3DCF">
              <w:rPr>
                <w:rFonts w:ascii="Times New Roman" w:hAnsi="Times New Roman" w:cs="Times New Roman"/>
                <w:sz w:val="24"/>
                <w:szCs w:val="24"/>
              </w:rPr>
              <w:t>BMC Veterinary Research</w:t>
            </w:r>
          </w:p>
        </w:tc>
        <w:tc>
          <w:tcPr>
            <w:tcW w:w="1080" w:type="dxa"/>
            <w:vAlign w:val="center"/>
          </w:tcPr>
          <w:p w14:paraId="0F134DDF" w14:textId="77777777" w:rsidR="00733DCF" w:rsidRPr="00733DCF" w:rsidRDefault="00733DCF" w:rsidP="00E8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DCF">
              <w:rPr>
                <w:rFonts w:ascii="Times New Roman" w:hAnsi="Times New Roman" w:cs="Times New Roman"/>
                <w:sz w:val="24"/>
                <w:szCs w:val="24"/>
              </w:rPr>
              <w:t>8.60</w:t>
            </w:r>
          </w:p>
        </w:tc>
        <w:tc>
          <w:tcPr>
            <w:tcW w:w="1152" w:type="dxa"/>
            <w:vAlign w:val="center"/>
          </w:tcPr>
          <w:p w14:paraId="729F2220" w14:textId="77777777" w:rsidR="00733DCF" w:rsidRPr="00733DCF" w:rsidRDefault="00733DCF" w:rsidP="00E8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DCF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</w:tr>
      <w:tr w:rsidR="00733DCF" w:rsidRPr="00733DCF" w14:paraId="46073925" w14:textId="77777777" w:rsidTr="00E85B70">
        <w:trPr>
          <w:jc w:val="center"/>
        </w:trPr>
        <w:tc>
          <w:tcPr>
            <w:tcW w:w="504" w:type="dxa"/>
            <w:shd w:val="clear" w:color="auto" w:fill="EAF2F8"/>
            <w:vAlign w:val="center"/>
          </w:tcPr>
          <w:p w14:paraId="6B67037D" w14:textId="77777777" w:rsidR="00733DCF" w:rsidRPr="00733DCF" w:rsidRDefault="00733DCF" w:rsidP="00E8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DC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76" w:type="dxa"/>
            <w:shd w:val="clear" w:color="auto" w:fill="EAF2F8"/>
            <w:vAlign w:val="center"/>
          </w:tcPr>
          <w:p w14:paraId="69FDD5D5" w14:textId="77777777" w:rsidR="00733DCF" w:rsidRPr="00733DCF" w:rsidRDefault="00733DCF" w:rsidP="00E85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3DCF">
              <w:rPr>
                <w:rFonts w:ascii="Times New Roman" w:hAnsi="Times New Roman" w:cs="Times New Roman"/>
                <w:sz w:val="24"/>
                <w:szCs w:val="24"/>
              </w:rPr>
              <w:t>Comprehensive analysis of Escherichia coli in bovine urinary tract infections: serotypes, antibiotic resistance, and virulence gene profiles</w:t>
            </w:r>
          </w:p>
        </w:tc>
        <w:tc>
          <w:tcPr>
            <w:tcW w:w="3384" w:type="dxa"/>
            <w:shd w:val="clear" w:color="auto" w:fill="EAF2F8"/>
            <w:vAlign w:val="center"/>
          </w:tcPr>
          <w:p w14:paraId="4A013D4C" w14:textId="77777777" w:rsidR="00733DCF" w:rsidRPr="00733DCF" w:rsidRDefault="00733DCF" w:rsidP="00E85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3DCF">
              <w:rPr>
                <w:rFonts w:ascii="Times New Roman" w:hAnsi="Times New Roman" w:cs="Times New Roman"/>
                <w:sz w:val="24"/>
                <w:szCs w:val="24"/>
              </w:rPr>
              <w:t>Scientific Reports</w:t>
            </w:r>
          </w:p>
        </w:tc>
        <w:tc>
          <w:tcPr>
            <w:tcW w:w="1080" w:type="dxa"/>
            <w:shd w:val="clear" w:color="auto" w:fill="EAF2F8"/>
            <w:vAlign w:val="center"/>
          </w:tcPr>
          <w:p w14:paraId="2C995C2F" w14:textId="77777777" w:rsidR="00733DCF" w:rsidRPr="00733DCF" w:rsidRDefault="00733DCF" w:rsidP="00E8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DCF">
              <w:rPr>
                <w:rFonts w:ascii="Times New Roman" w:hAnsi="Times New Roman" w:cs="Times New Roman"/>
                <w:sz w:val="24"/>
                <w:szCs w:val="24"/>
              </w:rPr>
              <w:t>9.90</w:t>
            </w:r>
          </w:p>
        </w:tc>
        <w:tc>
          <w:tcPr>
            <w:tcW w:w="1152" w:type="dxa"/>
            <w:shd w:val="clear" w:color="auto" w:fill="EAF2F8"/>
            <w:vAlign w:val="center"/>
          </w:tcPr>
          <w:p w14:paraId="12724D2C" w14:textId="77777777" w:rsidR="00733DCF" w:rsidRPr="00733DCF" w:rsidRDefault="00733DCF" w:rsidP="00E8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DCF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</w:tr>
      <w:tr w:rsidR="00733DCF" w:rsidRPr="00733DCF" w14:paraId="6A394072" w14:textId="77777777" w:rsidTr="00E85B70">
        <w:trPr>
          <w:jc w:val="center"/>
        </w:trPr>
        <w:tc>
          <w:tcPr>
            <w:tcW w:w="504" w:type="dxa"/>
            <w:vAlign w:val="center"/>
          </w:tcPr>
          <w:p w14:paraId="1E282812" w14:textId="77777777" w:rsidR="00733DCF" w:rsidRPr="00733DCF" w:rsidRDefault="00733DCF" w:rsidP="00E8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DC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76" w:type="dxa"/>
            <w:vAlign w:val="center"/>
          </w:tcPr>
          <w:p w14:paraId="0595F609" w14:textId="77777777" w:rsidR="00733DCF" w:rsidRPr="00733DCF" w:rsidRDefault="00733DCF" w:rsidP="00E85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3DCF">
              <w:rPr>
                <w:rFonts w:ascii="Times New Roman" w:hAnsi="Times New Roman" w:cs="Times New Roman"/>
                <w:sz w:val="24"/>
                <w:szCs w:val="24"/>
              </w:rPr>
              <w:t>Epidemiology of fowl typhoid in Haryana, India</w:t>
            </w:r>
          </w:p>
        </w:tc>
        <w:tc>
          <w:tcPr>
            <w:tcW w:w="3384" w:type="dxa"/>
            <w:vAlign w:val="center"/>
          </w:tcPr>
          <w:p w14:paraId="650C7349" w14:textId="77777777" w:rsidR="00733DCF" w:rsidRPr="00733DCF" w:rsidRDefault="00733DCF" w:rsidP="00E85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3DCF">
              <w:rPr>
                <w:rFonts w:ascii="Times New Roman" w:hAnsi="Times New Roman" w:cs="Times New Roman"/>
                <w:sz w:val="24"/>
                <w:szCs w:val="24"/>
              </w:rPr>
              <w:t>World's Poultry Science Journal</w:t>
            </w:r>
          </w:p>
        </w:tc>
        <w:tc>
          <w:tcPr>
            <w:tcW w:w="1080" w:type="dxa"/>
            <w:vAlign w:val="center"/>
          </w:tcPr>
          <w:p w14:paraId="29AFA451" w14:textId="77777777" w:rsidR="00733DCF" w:rsidRPr="00733DCF" w:rsidRDefault="00733DCF" w:rsidP="00E8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DCF">
              <w:rPr>
                <w:rFonts w:ascii="Times New Roman" w:hAnsi="Times New Roman" w:cs="Times New Roman"/>
                <w:sz w:val="24"/>
                <w:szCs w:val="24"/>
              </w:rPr>
              <w:t>9.5</w:t>
            </w:r>
          </w:p>
        </w:tc>
        <w:tc>
          <w:tcPr>
            <w:tcW w:w="1152" w:type="dxa"/>
            <w:vAlign w:val="center"/>
          </w:tcPr>
          <w:p w14:paraId="523F8760" w14:textId="77777777" w:rsidR="00733DCF" w:rsidRPr="00733DCF" w:rsidRDefault="00733DCF" w:rsidP="00E8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DCF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</w:tr>
      <w:tr w:rsidR="00733DCF" w:rsidRPr="00733DCF" w14:paraId="08E5EA23" w14:textId="77777777" w:rsidTr="00E85B70">
        <w:trPr>
          <w:jc w:val="center"/>
        </w:trPr>
        <w:tc>
          <w:tcPr>
            <w:tcW w:w="504" w:type="dxa"/>
            <w:shd w:val="clear" w:color="auto" w:fill="EAF2F8"/>
            <w:vAlign w:val="center"/>
          </w:tcPr>
          <w:p w14:paraId="316A35B3" w14:textId="77777777" w:rsidR="00733DCF" w:rsidRPr="00733DCF" w:rsidRDefault="00733DCF" w:rsidP="00E8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DC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76" w:type="dxa"/>
            <w:shd w:val="clear" w:color="auto" w:fill="EAF2F8"/>
            <w:vAlign w:val="center"/>
          </w:tcPr>
          <w:p w14:paraId="529AD72A" w14:textId="77777777" w:rsidR="00733DCF" w:rsidRPr="00733DCF" w:rsidRDefault="00733DCF" w:rsidP="00E85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3DCF">
              <w:rPr>
                <w:rFonts w:ascii="Times New Roman" w:hAnsi="Times New Roman" w:cs="Times New Roman"/>
                <w:sz w:val="24"/>
                <w:szCs w:val="24"/>
              </w:rPr>
              <w:t>Characterization of cardiac diseases in dogs prevalent in Indian conditions</w:t>
            </w:r>
          </w:p>
        </w:tc>
        <w:tc>
          <w:tcPr>
            <w:tcW w:w="3384" w:type="dxa"/>
            <w:shd w:val="clear" w:color="auto" w:fill="EAF2F8"/>
            <w:vAlign w:val="center"/>
          </w:tcPr>
          <w:p w14:paraId="193D3682" w14:textId="77777777" w:rsidR="00733DCF" w:rsidRPr="00733DCF" w:rsidRDefault="00733DCF" w:rsidP="00E85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3DCF">
              <w:rPr>
                <w:rFonts w:ascii="Times New Roman" w:hAnsi="Times New Roman" w:cs="Times New Roman"/>
                <w:sz w:val="24"/>
                <w:szCs w:val="24"/>
              </w:rPr>
              <w:t>Indian Journal of Animal Research</w:t>
            </w:r>
          </w:p>
        </w:tc>
        <w:tc>
          <w:tcPr>
            <w:tcW w:w="1080" w:type="dxa"/>
            <w:shd w:val="clear" w:color="auto" w:fill="EAF2F8"/>
            <w:vAlign w:val="center"/>
          </w:tcPr>
          <w:p w14:paraId="5C60E14E" w14:textId="77777777" w:rsidR="00733DCF" w:rsidRPr="00733DCF" w:rsidRDefault="00733DCF" w:rsidP="00E8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DCF">
              <w:rPr>
                <w:rFonts w:ascii="Times New Roman" w:hAnsi="Times New Roman" w:cs="Times New Roman"/>
                <w:sz w:val="24"/>
                <w:szCs w:val="24"/>
              </w:rPr>
              <w:t>6.50</w:t>
            </w:r>
          </w:p>
        </w:tc>
        <w:tc>
          <w:tcPr>
            <w:tcW w:w="1152" w:type="dxa"/>
            <w:shd w:val="clear" w:color="auto" w:fill="EAF2F8"/>
            <w:vAlign w:val="center"/>
          </w:tcPr>
          <w:p w14:paraId="0BB06380" w14:textId="77777777" w:rsidR="00733DCF" w:rsidRPr="00733DCF" w:rsidRDefault="00733DCF" w:rsidP="00E8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3DCF" w:rsidRPr="00733DCF" w14:paraId="4AE14653" w14:textId="77777777" w:rsidTr="00E85B70">
        <w:trPr>
          <w:jc w:val="center"/>
        </w:trPr>
        <w:tc>
          <w:tcPr>
            <w:tcW w:w="504" w:type="dxa"/>
            <w:vAlign w:val="center"/>
          </w:tcPr>
          <w:p w14:paraId="775402E0" w14:textId="77777777" w:rsidR="00733DCF" w:rsidRPr="00733DCF" w:rsidRDefault="00733DCF" w:rsidP="00E8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DC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76" w:type="dxa"/>
            <w:vAlign w:val="center"/>
          </w:tcPr>
          <w:p w14:paraId="6CFF341F" w14:textId="77777777" w:rsidR="00733DCF" w:rsidRPr="00733DCF" w:rsidRDefault="00733DCF" w:rsidP="00E85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3DCF">
              <w:rPr>
                <w:rFonts w:ascii="Times New Roman" w:hAnsi="Times New Roman" w:cs="Times New Roman"/>
                <w:sz w:val="24"/>
                <w:szCs w:val="24"/>
              </w:rPr>
              <w:t>Attitude, opinions, and working preferences survey among pet practitioners relating to antimicrobials in India</w:t>
            </w:r>
          </w:p>
        </w:tc>
        <w:tc>
          <w:tcPr>
            <w:tcW w:w="3384" w:type="dxa"/>
            <w:vAlign w:val="center"/>
          </w:tcPr>
          <w:p w14:paraId="157F8712" w14:textId="77777777" w:rsidR="00733DCF" w:rsidRPr="00733DCF" w:rsidRDefault="00733DCF" w:rsidP="00E85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3DCF">
              <w:rPr>
                <w:rFonts w:ascii="Times New Roman" w:hAnsi="Times New Roman" w:cs="Times New Roman"/>
                <w:sz w:val="24"/>
                <w:szCs w:val="24"/>
              </w:rPr>
              <w:t>Antibiotics</w:t>
            </w:r>
          </w:p>
        </w:tc>
        <w:tc>
          <w:tcPr>
            <w:tcW w:w="1080" w:type="dxa"/>
            <w:vAlign w:val="center"/>
          </w:tcPr>
          <w:p w14:paraId="586D701D" w14:textId="77777777" w:rsidR="00733DCF" w:rsidRPr="00733DCF" w:rsidRDefault="00733DCF" w:rsidP="00E8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  <w:vAlign w:val="center"/>
          </w:tcPr>
          <w:p w14:paraId="7972F9AC" w14:textId="77777777" w:rsidR="00733DCF" w:rsidRPr="00733DCF" w:rsidRDefault="00733DCF" w:rsidP="00E8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DCF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</w:tr>
      <w:tr w:rsidR="00733DCF" w:rsidRPr="00733DCF" w14:paraId="4CAF7503" w14:textId="77777777" w:rsidTr="00E85B70">
        <w:trPr>
          <w:jc w:val="center"/>
        </w:trPr>
        <w:tc>
          <w:tcPr>
            <w:tcW w:w="504" w:type="dxa"/>
            <w:shd w:val="clear" w:color="auto" w:fill="EAF2F8"/>
            <w:vAlign w:val="center"/>
          </w:tcPr>
          <w:p w14:paraId="3F53CE52" w14:textId="77777777" w:rsidR="00733DCF" w:rsidRPr="00733DCF" w:rsidRDefault="00733DCF" w:rsidP="00E8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DC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976" w:type="dxa"/>
            <w:shd w:val="clear" w:color="auto" w:fill="EAF2F8"/>
            <w:vAlign w:val="center"/>
          </w:tcPr>
          <w:p w14:paraId="0D1EF669" w14:textId="77777777" w:rsidR="00733DCF" w:rsidRPr="00733DCF" w:rsidRDefault="00733DCF" w:rsidP="00E85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3DCF">
              <w:rPr>
                <w:rFonts w:ascii="Times New Roman" w:hAnsi="Times New Roman" w:cs="Times New Roman"/>
                <w:sz w:val="24"/>
                <w:szCs w:val="24"/>
              </w:rPr>
              <w:t>In vivo therapeutic evaluation of phage cocktail and probiotic in reducing Salmonella infection in broilers</w:t>
            </w:r>
          </w:p>
        </w:tc>
        <w:tc>
          <w:tcPr>
            <w:tcW w:w="3384" w:type="dxa"/>
            <w:shd w:val="clear" w:color="auto" w:fill="EAF2F8"/>
            <w:vAlign w:val="center"/>
          </w:tcPr>
          <w:p w14:paraId="77DFCCB8" w14:textId="77777777" w:rsidR="00733DCF" w:rsidRPr="00733DCF" w:rsidRDefault="00733DCF" w:rsidP="00E85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3DCF">
              <w:rPr>
                <w:rFonts w:ascii="Times New Roman" w:hAnsi="Times New Roman" w:cs="Times New Roman"/>
                <w:sz w:val="24"/>
                <w:szCs w:val="24"/>
              </w:rPr>
              <w:t>The Indian Journal of Animal Sciences</w:t>
            </w:r>
          </w:p>
        </w:tc>
        <w:tc>
          <w:tcPr>
            <w:tcW w:w="1080" w:type="dxa"/>
            <w:shd w:val="clear" w:color="auto" w:fill="EAF2F8"/>
            <w:vAlign w:val="center"/>
          </w:tcPr>
          <w:p w14:paraId="5FBD9FFC" w14:textId="77777777" w:rsidR="00733DCF" w:rsidRPr="00733DCF" w:rsidRDefault="00733DCF" w:rsidP="00E8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DCF">
              <w:rPr>
                <w:rFonts w:ascii="Times New Roman" w:hAnsi="Times New Roman" w:cs="Times New Roman"/>
                <w:sz w:val="24"/>
                <w:szCs w:val="24"/>
              </w:rPr>
              <w:t>6.30</w:t>
            </w:r>
          </w:p>
        </w:tc>
        <w:tc>
          <w:tcPr>
            <w:tcW w:w="1152" w:type="dxa"/>
            <w:shd w:val="clear" w:color="auto" w:fill="EAF2F8"/>
            <w:vAlign w:val="center"/>
          </w:tcPr>
          <w:p w14:paraId="08AF6B2E" w14:textId="77777777" w:rsidR="00733DCF" w:rsidRPr="00733DCF" w:rsidRDefault="00733DCF" w:rsidP="00E8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3DCF" w:rsidRPr="00733DCF" w14:paraId="32D3E3E3" w14:textId="77777777" w:rsidTr="00E85B70">
        <w:trPr>
          <w:jc w:val="center"/>
        </w:trPr>
        <w:tc>
          <w:tcPr>
            <w:tcW w:w="504" w:type="dxa"/>
            <w:vAlign w:val="center"/>
          </w:tcPr>
          <w:p w14:paraId="0228E1DD" w14:textId="77777777" w:rsidR="00733DCF" w:rsidRPr="00733DCF" w:rsidRDefault="00733DCF" w:rsidP="00E8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DC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976" w:type="dxa"/>
            <w:vAlign w:val="center"/>
          </w:tcPr>
          <w:p w14:paraId="756D92BB" w14:textId="77777777" w:rsidR="00733DCF" w:rsidRPr="00733DCF" w:rsidRDefault="00733DCF" w:rsidP="00E85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3DCF">
              <w:rPr>
                <w:rFonts w:ascii="Times New Roman" w:hAnsi="Times New Roman" w:cs="Times New Roman"/>
                <w:sz w:val="24"/>
                <w:szCs w:val="24"/>
              </w:rPr>
              <w:t>Concurrent infection of Bluetongue and Peste-des-petits-ruminants virus in small ruminants in Haryana state of India</w:t>
            </w:r>
          </w:p>
        </w:tc>
        <w:tc>
          <w:tcPr>
            <w:tcW w:w="3384" w:type="dxa"/>
            <w:vAlign w:val="center"/>
          </w:tcPr>
          <w:p w14:paraId="07A2F9AA" w14:textId="77777777" w:rsidR="00733DCF" w:rsidRPr="00733DCF" w:rsidRDefault="00733DCF" w:rsidP="00E85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3DCF">
              <w:rPr>
                <w:rFonts w:ascii="Times New Roman" w:hAnsi="Times New Roman" w:cs="Times New Roman"/>
                <w:sz w:val="24"/>
                <w:szCs w:val="24"/>
              </w:rPr>
              <w:t>Transboundary and Emerging Diseases</w:t>
            </w:r>
          </w:p>
        </w:tc>
        <w:tc>
          <w:tcPr>
            <w:tcW w:w="1080" w:type="dxa"/>
            <w:vAlign w:val="center"/>
          </w:tcPr>
          <w:p w14:paraId="12509E31" w14:textId="77777777" w:rsidR="00733DCF" w:rsidRPr="00733DCF" w:rsidRDefault="00733DCF" w:rsidP="00E8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DCF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1152" w:type="dxa"/>
            <w:vAlign w:val="center"/>
          </w:tcPr>
          <w:p w14:paraId="39D17074" w14:textId="77777777" w:rsidR="00733DCF" w:rsidRPr="00733DCF" w:rsidRDefault="00733DCF" w:rsidP="00E8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DCF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</w:tr>
      <w:tr w:rsidR="00733DCF" w:rsidRPr="00733DCF" w14:paraId="02E6F314" w14:textId="77777777" w:rsidTr="00E85B70">
        <w:trPr>
          <w:jc w:val="center"/>
        </w:trPr>
        <w:tc>
          <w:tcPr>
            <w:tcW w:w="504" w:type="dxa"/>
            <w:shd w:val="clear" w:color="auto" w:fill="EAF2F8"/>
            <w:vAlign w:val="center"/>
          </w:tcPr>
          <w:p w14:paraId="05DA5BD4" w14:textId="77777777" w:rsidR="00733DCF" w:rsidRPr="00733DCF" w:rsidRDefault="00733DCF" w:rsidP="00E8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DC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976" w:type="dxa"/>
            <w:shd w:val="clear" w:color="auto" w:fill="EAF2F8"/>
            <w:vAlign w:val="center"/>
          </w:tcPr>
          <w:p w14:paraId="250177C2" w14:textId="77777777" w:rsidR="00733DCF" w:rsidRPr="00733DCF" w:rsidRDefault="00733DCF" w:rsidP="00E85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3DCF">
              <w:rPr>
                <w:rFonts w:ascii="Times New Roman" w:hAnsi="Times New Roman" w:cs="Times New Roman"/>
                <w:sz w:val="24"/>
                <w:szCs w:val="24"/>
              </w:rPr>
              <w:t>Apoptin NLS2 homodimerization strategy for improved antibacterial activity and bio-stability</w:t>
            </w:r>
          </w:p>
        </w:tc>
        <w:tc>
          <w:tcPr>
            <w:tcW w:w="3384" w:type="dxa"/>
            <w:shd w:val="clear" w:color="auto" w:fill="EAF2F8"/>
            <w:vAlign w:val="center"/>
          </w:tcPr>
          <w:p w14:paraId="445C199B" w14:textId="77777777" w:rsidR="00733DCF" w:rsidRPr="00733DCF" w:rsidRDefault="00733DCF" w:rsidP="00E85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3DCF">
              <w:rPr>
                <w:rFonts w:ascii="Times New Roman" w:hAnsi="Times New Roman" w:cs="Times New Roman"/>
                <w:sz w:val="24"/>
                <w:szCs w:val="24"/>
              </w:rPr>
              <w:t>Amino Acids</w:t>
            </w:r>
          </w:p>
        </w:tc>
        <w:tc>
          <w:tcPr>
            <w:tcW w:w="1080" w:type="dxa"/>
            <w:shd w:val="clear" w:color="auto" w:fill="EAF2F8"/>
            <w:vAlign w:val="center"/>
          </w:tcPr>
          <w:p w14:paraId="1C4F17C4" w14:textId="77777777" w:rsidR="00733DCF" w:rsidRPr="00733DCF" w:rsidRDefault="00733DCF" w:rsidP="00E8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DCF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1152" w:type="dxa"/>
            <w:shd w:val="clear" w:color="auto" w:fill="EAF2F8"/>
            <w:vAlign w:val="center"/>
          </w:tcPr>
          <w:p w14:paraId="214F867B" w14:textId="77777777" w:rsidR="00733DCF" w:rsidRPr="00733DCF" w:rsidRDefault="00733DCF" w:rsidP="00E8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DCF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</w:tr>
      <w:tr w:rsidR="00733DCF" w:rsidRPr="00733DCF" w14:paraId="4F15A27A" w14:textId="77777777" w:rsidTr="00E85B70">
        <w:trPr>
          <w:jc w:val="center"/>
        </w:trPr>
        <w:tc>
          <w:tcPr>
            <w:tcW w:w="504" w:type="dxa"/>
            <w:vAlign w:val="center"/>
          </w:tcPr>
          <w:p w14:paraId="71080A4C" w14:textId="77777777" w:rsidR="00733DCF" w:rsidRPr="00733DCF" w:rsidRDefault="00733DCF" w:rsidP="00E8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DC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976" w:type="dxa"/>
            <w:vAlign w:val="center"/>
          </w:tcPr>
          <w:p w14:paraId="5C80031D" w14:textId="77777777" w:rsidR="00733DCF" w:rsidRPr="00733DCF" w:rsidRDefault="00733DCF" w:rsidP="00E85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3DCF">
              <w:rPr>
                <w:rFonts w:ascii="Times New Roman" w:hAnsi="Times New Roman" w:cs="Times New Roman"/>
                <w:sz w:val="24"/>
                <w:szCs w:val="24"/>
              </w:rPr>
              <w:t>Emerging status of anaplasmosis in cattle in Hisar</w:t>
            </w:r>
          </w:p>
        </w:tc>
        <w:tc>
          <w:tcPr>
            <w:tcW w:w="3384" w:type="dxa"/>
            <w:vAlign w:val="center"/>
          </w:tcPr>
          <w:p w14:paraId="360469E5" w14:textId="77777777" w:rsidR="00733DCF" w:rsidRPr="00733DCF" w:rsidRDefault="00733DCF" w:rsidP="00E85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3DCF">
              <w:rPr>
                <w:rFonts w:ascii="Times New Roman" w:hAnsi="Times New Roman" w:cs="Times New Roman"/>
                <w:sz w:val="24"/>
                <w:szCs w:val="24"/>
              </w:rPr>
              <w:t>Veterinary World</w:t>
            </w:r>
          </w:p>
        </w:tc>
        <w:tc>
          <w:tcPr>
            <w:tcW w:w="1080" w:type="dxa"/>
            <w:vAlign w:val="center"/>
          </w:tcPr>
          <w:p w14:paraId="625F416B" w14:textId="77777777" w:rsidR="00733DCF" w:rsidRPr="00733DCF" w:rsidRDefault="00733DCF" w:rsidP="00E8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DCF">
              <w:rPr>
                <w:rFonts w:ascii="Times New Roman" w:hAnsi="Times New Roman" w:cs="Times New Roman"/>
                <w:sz w:val="24"/>
                <w:szCs w:val="24"/>
              </w:rPr>
              <w:t>8.0</w:t>
            </w:r>
          </w:p>
        </w:tc>
        <w:tc>
          <w:tcPr>
            <w:tcW w:w="1152" w:type="dxa"/>
            <w:vAlign w:val="center"/>
          </w:tcPr>
          <w:p w14:paraId="7B5D8DCB" w14:textId="77777777" w:rsidR="00733DCF" w:rsidRPr="00733DCF" w:rsidRDefault="00733DCF" w:rsidP="00E8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DCF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</w:tr>
      <w:tr w:rsidR="00733DCF" w:rsidRPr="00733DCF" w14:paraId="07C6CD24" w14:textId="77777777" w:rsidTr="00E85B70">
        <w:trPr>
          <w:jc w:val="center"/>
        </w:trPr>
        <w:tc>
          <w:tcPr>
            <w:tcW w:w="504" w:type="dxa"/>
            <w:shd w:val="clear" w:color="auto" w:fill="EAF2F8"/>
            <w:vAlign w:val="center"/>
          </w:tcPr>
          <w:p w14:paraId="0C06F45F" w14:textId="77777777" w:rsidR="00733DCF" w:rsidRPr="00733DCF" w:rsidRDefault="00733DCF" w:rsidP="00E8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DC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976" w:type="dxa"/>
            <w:shd w:val="clear" w:color="auto" w:fill="EAF2F8"/>
            <w:vAlign w:val="center"/>
          </w:tcPr>
          <w:p w14:paraId="01D99005" w14:textId="77777777" w:rsidR="00733DCF" w:rsidRPr="00733DCF" w:rsidRDefault="00733DCF" w:rsidP="00E85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3DCF">
              <w:rPr>
                <w:rFonts w:ascii="Times New Roman" w:hAnsi="Times New Roman" w:cs="Times New Roman"/>
                <w:sz w:val="24"/>
                <w:szCs w:val="24"/>
              </w:rPr>
              <w:t>Prevalence of Salmonella in pigs and broilers in the Tarai region</w:t>
            </w:r>
          </w:p>
        </w:tc>
        <w:tc>
          <w:tcPr>
            <w:tcW w:w="3384" w:type="dxa"/>
            <w:shd w:val="clear" w:color="auto" w:fill="EAF2F8"/>
            <w:vAlign w:val="center"/>
          </w:tcPr>
          <w:p w14:paraId="1276C970" w14:textId="77777777" w:rsidR="00733DCF" w:rsidRPr="00733DCF" w:rsidRDefault="00733DCF" w:rsidP="00E85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3DCF">
              <w:rPr>
                <w:rFonts w:ascii="Times New Roman" w:hAnsi="Times New Roman" w:cs="Times New Roman"/>
                <w:sz w:val="24"/>
                <w:szCs w:val="24"/>
              </w:rPr>
              <w:t>Indian Journal of Medical Microbiology</w:t>
            </w:r>
          </w:p>
        </w:tc>
        <w:tc>
          <w:tcPr>
            <w:tcW w:w="1080" w:type="dxa"/>
            <w:shd w:val="clear" w:color="auto" w:fill="EAF2F8"/>
            <w:vAlign w:val="center"/>
          </w:tcPr>
          <w:p w14:paraId="721A9B50" w14:textId="77777777" w:rsidR="00733DCF" w:rsidRPr="00733DCF" w:rsidRDefault="00733DCF" w:rsidP="00E8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DCF">
              <w:rPr>
                <w:rFonts w:ascii="Times New Roman" w:hAnsi="Times New Roman" w:cs="Times New Roman"/>
                <w:sz w:val="24"/>
                <w:szCs w:val="24"/>
              </w:rPr>
              <w:t>7.30</w:t>
            </w:r>
          </w:p>
        </w:tc>
        <w:tc>
          <w:tcPr>
            <w:tcW w:w="1152" w:type="dxa"/>
            <w:shd w:val="clear" w:color="auto" w:fill="EAF2F8"/>
            <w:vAlign w:val="center"/>
          </w:tcPr>
          <w:p w14:paraId="01C543CD" w14:textId="77777777" w:rsidR="00733DCF" w:rsidRPr="00733DCF" w:rsidRDefault="00733DCF" w:rsidP="00E8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DCF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</w:tr>
      <w:tr w:rsidR="00733DCF" w:rsidRPr="00733DCF" w14:paraId="51972E90" w14:textId="77777777" w:rsidTr="00E85B70">
        <w:trPr>
          <w:jc w:val="center"/>
        </w:trPr>
        <w:tc>
          <w:tcPr>
            <w:tcW w:w="504" w:type="dxa"/>
            <w:vAlign w:val="center"/>
          </w:tcPr>
          <w:p w14:paraId="70B8A45C" w14:textId="77777777" w:rsidR="00733DCF" w:rsidRPr="00733DCF" w:rsidRDefault="00733DCF" w:rsidP="00E8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DC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976" w:type="dxa"/>
            <w:vAlign w:val="center"/>
          </w:tcPr>
          <w:p w14:paraId="76865CCA" w14:textId="77777777" w:rsidR="00733DCF" w:rsidRPr="00733DCF" w:rsidRDefault="00733DCF" w:rsidP="00E85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3DCF">
              <w:rPr>
                <w:rFonts w:ascii="Times New Roman" w:hAnsi="Times New Roman" w:cs="Times New Roman"/>
                <w:sz w:val="24"/>
                <w:szCs w:val="24"/>
              </w:rPr>
              <w:t xml:space="preserve">Detection, isolation, and complete genome sequencing of pigeon torque </w:t>
            </w:r>
            <w:proofErr w:type="spellStart"/>
            <w:r w:rsidRPr="00733DCF">
              <w:rPr>
                <w:rFonts w:ascii="Times New Roman" w:hAnsi="Times New Roman" w:cs="Times New Roman"/>
                <w:sz w:val="24"/>
                <w:szCs w:val="24"/>
              </w:rPr>
              <w:t>teno</w:t>
            </w:r>
            <w:proofErr w:type="spellEnd"/>
            <w:r w:rsidRPr="00733DCF">
              <w:rPr>
                <w:rFonts w:ascii="Times New Roman" w:hAnsi="Times New Roman" w:cs="Times New Roman"/>
                <w:sz w:val="24"/>
                <w:szCs w:val="24"/>
              </w:rPr>
              <w:t xml:space="preserve"> virus in Indian racing pigeons with pock-like lesions</w:t>
            </w:r>
          </w:p>
        </w:tc>
        <w:tc>
          <w:tcPr>
            <w:tcW w:w="3384" w:type="dxa"/>
            <w:vAlign w:val="center"/>
          </w:tcPr>
          <w:p w14:paraId="1BA29A5C" w14:textId="77777777" w:rsidR="00733DCF" w:rsidRPr="00733DCF" w:rsidRDefault="00733DCF" w:rsidP="00E85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3DCF">
              <w:rPr>
                <w:rFonts w:ascii="Times New Roman" w:hAnsi="Times New Roman" w:cs="Times New Roman"/>
                <w:sz w:val="24"/>
                <w:szCs w:val="24"/>
              </w:rPr>
              <w:t>Virus Genes</w:t>
            </w:r>
          </w:p>
        </w:tc>
        <w:tc>
          <w:tcPr>
            <w:tcW w:w="1080" w:type="dxa"/>
            <w:vAlign w:val="center"/>
          </w:tcPr>
          <w:p w14:paraId="48088154" w14:textId="77777777" w:rsidR="00733DCF" w:rsidRPr="00733DCF" w:rsidRDefault="00733DCF" w:rsidP="00E8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DCF"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1152" w:type="dxa"/>
            <w:vAlign w:val="center"/>
          </w:tcPr>
          <w:p w14:paraId="09565F6B" w14:textId="77777777" w:rsidR="00733DCF" w:rsidRPr="00733DCF" w:rsidRDefault="00733DCF" w:rsidP="00E8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DCF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</w:tr>
    </w:tbl>
    <w:p w14:paraId="1392D5CF" w14:textId="77777777" w:rsidR="00D54DA9" w:rsidRPr="006719D7" w:rsidRDefault="00D54DA9">
      <w:pPr>
        <w:rPr>
          <w:rFonts w:ascii="Times New Roman" w:hAnsi="Times New Roman" w:cs="Times New Roman"/>
          <w:sz w:val="24"/>
          <w:szCs w:val="24"/>
        </w:rPr>
      </w:pPr>
    </w:p>
    <w:sectPr w:rsidR="00D54DA9" w:rsidRPr="006719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C92ED5"/>
    <w:multiLevelType w:val="multilevel"/>
    <w:tmpl w:val="B0483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0D4222"/>
    <w:multiLevelType w:val="multilevel"/>
    <w:tmpl w:val="99748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0B129D"/>
    <w:multiLevelType w:val="multilevel"/>
    <w:tmpl w:val="77927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8607433">
    <w:abstractNumId w:val="1"/>
  </w:num>
  <w:num w:numId="2" w16cid:durableId="1817063723">
    <w:abstractNumId w:val="0"/>
  </w:num>
  <w:num w:numId="3" w16cid:durableId="4265387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941"/>
    <w:rsid w:val="00212941"/>
    <w:rsid w:val="00353D72"/>
    <w:rsid w:val="00547C7D"/>
    <w:rsid w:val="006719D7"/>
    <w:rsid w:val="00733DCF"/>
    <w:rsid w:val="00AA5BC9"/>
    <w:rsid w:val="00D54DA9"/>
    <w:rsid w:val="00E4134E"/>
    <w:rsid w:val="00FF7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44F99"/>
  <w15:chartTrackingRefBased/>
  <w15:docId w15:val="{B0B1009A-95AC-46C8-B8A6-550E64751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lang w:val="en-IN" w:eastAsia="en-IN" w:bidi="hi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29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29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29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29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29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29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29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29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29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2941"/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2941"/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2941"/>
    <w:rPr>
      <w:rFonts w:eastAsiaTheme="majorEastAsia" w:cstheme="majorBidi"/>
      <w:color w:val="2F5496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294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294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29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29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29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29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29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212941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29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212941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2129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29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29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294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29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294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2941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733DCF"/>
    <w:pPr>
      <w:spacing w:after="0" w:line="240" w:lineRule="auto"/>
    </w:pPr>
    <w:rPr>
      <w:rFonts w:eastAsiaTheme="minorEastAsia"/>
      <w:kern w:val="0"/>
      <w:szCs w:val="22"/>
      <w:lang w:val="en-US" w:eastAsia="en-US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625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tarun kumar</dc:creator>
  <cp:keywords/>
  <dc:description/>
  <cp:lastModifiedBy>tarun kumar</cp:lastModifiedBy>
  <cp:revision>3</cp:revision>
  <dcterms:created xsi:type="dcterms:W3CDTF">2026-10-07T05:15:00Z</dcterms:created>
  <dcterms:modified xsi:type="dcterms:W3CDTF">2026-10-07T09:11:00Z</dcterms:modified>
</cp:coreProperties>
</file>